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AC" w:rsidRDefault="00070C65" w:rsidP="00070C65">
      <w:pPr>
        <w:jc w:val="both"/>
        <w:rPr>
          <w:rFonts w:ascii="Roboto" w:hAnsi="Roboto"/>
          <w:color w:val="333333"/>
          <w:sz w:val="40"/>
          <w:szCs w:val="40"/>
          <w:shd w:val="clear" w:color="auto" w:fill="FFEECC"/>
        </w:rPr>
      </w:pPr>
      <w:r w:rsidRPr="00070C65">
        <w:rPr>
          <w:rFonts w:ascii="Roboto" w:hAnsi="Roboto"/>
          <w:color w:val="333333"/>
          <w:sz w:val="40"/>
          <w:szCs w:val="40"/>
          <w:shd w:val="clear" w:color="auto" w:fill="FFEECC"/>
        </w:rPr>
        <w:t xml:space="preserve">RELATÓRIO </w:t>
      </w:r>
    </w:p>
    <w:p w:rsidR="00070C65" w:rsidRDefault="00070C65" w:rsidP="00070C65">
      <w:pPr>
        <w:jc w:val="both"/>
        <w:rPr>
          <w:rFonts w:ascii="Roboto" w:hAnsi="Roboto"/>
          <w:color w:val="333333"/>
          <w:sz w:val="40"/>
          <w:szCs w:val="40"/>
          <w:shd w:val="clear" w:color="auto" w:fill="FFEECC"/>
        </w:rPr>
      </w:pPr>
      <w:r>
        <w:rPr>
          <w:rFonts w:ascii="Roboto" w:hAnsi="Roboto"/>
          <w:color w:val="333333"/>
          <w:sz w:val="40"/>
          <w:szCs w:val="40"/>
          <w:shd w:val="clear" w:color="auto" w:fill="FFEECC"/>
        </w:rPr>
        <w:t>ATUALIZADO EM 14/05/2026</w:t>
      </w:r>
    </w:p>
    <w:p w:rsidR="00070C65" w:rsidRDefault="00070C65" w:rsidP="00455DC7">
      <w:pPr>
        <w:rPr>
          <w:rFonts w:ascii="Roboto" w:hAnsi="Roboto"/>
          <w:color w:val="333333"/>
          <w:sz w:val="40"/>
          <w:szCs w:val="40"/>
          <w:shd w:val="clear" w:color="auto" w:fill="FFEECC"/>
        </w:rPr>
      </w:pPr>
      <w:r>
        <w:rPr>
          <w:rFonts w:ascii="Roboto" w:hAnsi="Roboto"/>
          <w:color w:val="333333"/>
          <w:sz w:val="40"/>
          <w:szCs w:val="40"/>
          <w:shd w:val="clear" w:color="auto" w:fill="FFEECC"/>
        </w:rPr>
        <w:t xml:space="preserve">LISTA DE </w:t>
      </w:r>
      <w:r w:rsidR="00455DC7">
        <w:rPr>
          <w:rFonts w:ascii="Roboto" w:hAnsi="Roboto"/>
          <w:color w:val="333333"/>
          <w:sz w:val="40"/>
          <w:szCs w:val="40"/>
          <w:shd w:val="clear" w:color="auto" w:fill="FFEECC"/>
        </w:rPr>
        <w:t xml:space="preserve">COLABORADORES TERCEIRIZADOS </w:t>
      </w:r>
      <w:r>
        <w:rPr>
          <w:rFonts w:ascii="Roboto" w:hAnsi="Roboto"/>
          <w:color w:val="333333"/>
          <w:sz w:val="40"/>
          <w:szCs w:val="40"/>
          <w:shd w:val="clear" w:color="auto" w:fill="FFEECC"/>
        </w:rPr>
        <w:t>POR EXERCÍCIO:</w:t>
      </w:r>
    </w:p>
    <w:p w:rsidR="00070C65" w:rsidRDefault="00070C65" w:rsidP="00070C65">
      <w:pPr>
        <w:jc w:val="both"/>
        <w:rPr>
          <w:rFonts w:ascii="Roboto" w:hAnsi="Roboto"/>
          <w:color w:val="333333"/>
          <w:sz w:val="40"/>
          <w:szCs w:val="40"/>
          <w:shd w:val="clear" w:color="auto" w:fill="FFEECC"/>
        </w:rPr>
      </w:pPr>
      <w:r>
        <w:rPr>
          <w:rFonts w:ascii="Roboto" w:hAnsi="Roboto"/>
          <w:color w:val="333333"/>
          <w:sz w:val="40"/>
          <w:szCs w:val="40"/>
          <w:shd w:val="clear" w:color="auto" w:fill="FFEECC"/>
        </w:rPr>
        <w:t xml:space="preserve">2026: 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Não existem </w:t>
      </w:r>
      <w:r w:rsidR="00455DC7">
        <w:rPr>
          <w:rFonts w:ascii="Verdana" w:hAnsi="Verdana"/>
          <w:color w:val="54595F"/>
          <w:sz w:val="23"/>
          <w:szCs w:val="23"/>
          <w:shd w:val="clear" w:color="auto" w:fill="FFFFFF"/>
        </w:rPr>
        <w:t>colaboradores terceirizados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ativo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s ou inativos para o exercício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de 202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6 até a presente data. (ATUALIZADO EM 14/05/2026). </w:t>
      </w:r>
    </w:p>
    <w:p w:rsidR="00070C65" w:rsidRDefault="00070C65" w:rsidP="00070C65">
      <w:pPr>
        <w:jc w:val="both"/>
        <w:rPr>
          <w:rFonts w:ascii="Roboto" w:hAnsi="Roboto"/>
          <w:color w:val="333333"/>
          <w:sz w:val="40"/>
          <w:szCs w:val="40"/>
          <w:shd w:val="clear" w:color="auto" w:fill="FFEECC"/>
        </w:rPr>
      </w:pPr>
      <w:r>
        <w:rPr>
          <w:rFonts w:ascii="Roboto" w:hAnsi="Roboto"/>
          <w:color w:val="333333"/>
          <w:sz w:val="40"/>
          <w:szCs w:val="40"/>
          <w:shd w:val="clear" w:color="auto" w:fill="FFEECC"/>
        </w:rPr>
        <w:t>2025:</w:t>
      </w:r>
      <w:r w:rsidRPr="00070C65"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Não existem </w:t>
      </w:r>
      <w:r w:rsidR="00455DC7">
        <w:rPr>
          <w:rFonts w:ascii="Verdana" w:hAnsi="Verdana"/>
          <w:color w:val="54595F"/>
          <w:sz w:val="23"/>
          <w:szCs w:val="23"/>
          <w:shd w:val="clear" w:color="auto" w:fill="FFFFFF"/>
        </w:rPr>
        <w:t>colaboradores terceirizados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ativo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s ou inativos para o exercício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de 2025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.</w:t>
      </w:r>
    </w:p>
    <w:p w:rsidR="00070C65" w:rsidRDefault="00070C65" w:rsidP="00070C65">
      <w:pPr>
        <w:jc w:val="both"/>
        <w:rPr>
          <w:rFonts w:ascii="Roboto" w:hAnsi="Roboto"/>
          <w:color w:val="333333"/>
          <w:sz w:val="40"/>
          <w:szCs w:val="40"/>
          <w:shd w:val="clear" w:color="auto" w:fill="FFEECC"/>
        </w:rPr>
      </w:pPr>
      <w:r>
        <w:rPr>
          <w:rFonts w:ascii="Roboto" w:hAnsi="Roboto"/>
          <w:color w:val="333333"/>
          <w:sz w:val="40"/>
          <w:szCs w:val="40"/>
          <w:shd w:val="clear" w:color="auto" w:fill="FFEECC"/>
        </w:rPr>
        <w:t>2024:</w:t>
      </w:r>
      <w:r w:rsidRPr="00070C65"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Não existem </w:t>
      </w:r>
      <w:r w:rsidR="00455DC7">
        <w:rPr>
          <w:rFonts w:ascii="Verdana" w:hAnsi="Verdana"/>
          <w:color w:val="54595F"/>
          <w:sz w:val="23"/>
          <w:szCs w:val="23"/>
          <w:shd w:val="clear" w:color="auto" w:fill="FFFFFF"/>
        </w:rPr>
        <w:t>colaboradores terceirizados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ativo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s ou inativos para o exercício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de 202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4.</w:t>
      </w:r>
    </w:p>
    <w:p w:rsidR="00070C65" w:rsidRDefault="00070C65" w:rsidP="00070C65">
      <w:pPr>
        <w:jc w:val="both"/>
        <w:rPr>
          <w:rFonts w:ascii="Roboto" w:hAnsi="Roboto"/>
          <w:color w:val="333333"/>
          <w:sz w:val="40"/>
          <w:szCs w:val="40"/>
          <w:shd w:val="clear" w:color="auto" w:fill="FFEECC"/>
        </w:rPr>
      </w:pPr>
      <w:r>
        <w:rPr>
          <w:rFonts w:ascii="Roboto" w:hAnsi="Roboto"/>
          <w:color w:val="333333"/>
          <w:sz w:val="40"/>
          <w:szCs w:val="40"/>
          <w:shd w:val="clear" w:color="auto" w:fill="FFEECC"/>
        </w:rPr>
        <w:t>2023:</w:t>
      </w:r>
      <w:r w:rsidRPr="00070C65"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Não existem </w:t>
      </w:r>
      <w:r w:rsidR="00455DC7"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colaboradores terceirizados 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ativos ou inativos para o exercício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de 202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3.</w:t>
      </w:r>
    </w:p>
    <w:p w:rsidR="00070C65" w:rsidRDefault="00070C65" w:rsidP="00070C65">
      <w:pPr>
        <w:jc w:val="both"/>
        <w:rPr>
          <w:rFonts w:ascii="Roboto" w:hAnsi="Roboto"/>
          <w:color w:val="333333"/>
          <w:sz w:val="40"/>
          <w:szCs w:val="40"/>
          <w:shd w:val="clear" w:color="auto" w:fill="FFEECC"/>
        </w:rPr>
      </w:pPr>
      <w:r>
        <w:rPr>
          <w:rFonts w:ascii="Roboto" w:hAnsi="Roboto"/>
          <w:color w:val="333333"/>
          <w:sz w:val="40"/>
          <w:szCs w:val="40"/>
          <w:shd w:val="clear" w:color="auto" w:fill="FFEECC"/>
        </w:rPr>
        <w:t>2022:</w:t>
      </w:r>
      <w:r w:rsidRPr="00070C65"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Não existem </w:t>
      </w:r>
      <w:r w:rsidR="00455DC7">
        <w:rPr>
          <w:rFonts w:ascii="Verdana" w:hAnsi="Verdana"/>
          <w:color w:val="54595F"/>
          <w:sz w:val="23"/>
          <w:szCs w:val="23"/>
          <w:shd w:val="clear" w:color="auto" w:fill="FFFFFF"/>
        </w:rPr>
        <w:t>colaboradores terceirizados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ativos ou inativos para o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exer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cício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de 202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2.</w:t>
      </w:r>
    </w:p>
    <w:p w:rsidR="00070C65" w:rsidRDefault="00070C65" w:rsidP="00070C65">
      <w:pPr>
        <w:jc w:val="both"/>
        <w:rPr>
          <w:rFonts w:ascii="Roboto" w:hAnsi="Roboto"/>
          <w:color w:val="333333"/>
          <w:sz w:val="40"/>
          <w:szCs w:val="40"/>
          <w:shd w:val="clear" w:color="auto" w:fill="FFEECC"/>
        </w:rPr>
      </w:pPr>
      <w:r>
        <w:rPr>
          <w:rFonts w:ascii="Roboto" w:hAnsi="Roboto"/>
          <w:color w:val="333333"/>
          <w:sz w:val="40"/>
          <w:szCs w:val="40"/>
          <w:shd w:val="clear" w:color="auto" w:fill="FFEECC"/>
        </w:rPr>
        <w:t>2021:</w:t>
      </w:r>
      <w:r w:rsidRPr="00070C65"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Não existem </w:t>
      </w:r>
      <w:r w:rsidR="00455DC7">
        <w:rPr>
          <w:rFonts w:ascii="Verdana" w:hAnsi="Verdana"/>
          <w:color w:val="54595F"/>
          <w:sz w:val="23"/>
          <w:szCs w:val="23"/>
          <w:shd w:val="clear" w:color="auto" w:fill="FFFFFF"/>
        </w:rPr>
        <w:t>colaboradores terceirizados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ativos ou inativos para os exercícios de 202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>1.</w:t>
      </w:r>
    </w:p>
    <w:p w:rsidR="00070C65" w:rsidRPr="00455DC7" w:rsidRDefault="00070C65" w:rsidP="00070C65">
      <w:pPr>
        <w:jc w:val="both"/>
        <w:rPr>
          <w:rFonts w:ascii="Verdana" w:hAnsi="Verdana"/>
          <w:color w:val="54595F"/>
          <w:sz w:val="23"/>
          <w:szCs w:val="23"/>
          <w:shd w:val="clear" w:color="auto" w:fill="FFFFFF"/>
        </w:rPr>
      </w:pPr>
      <w:r>
        <w:rPr>
          <w:rFonts w:ascii="Roboto" w:hAnsi="Roboto"/>
          <w:color w:val="333333"/>
          <w:sz w:val="40"/>
          <w:szCs w:val="40"/>
          <w:shd w:val="clear" w:color="auto" w:fill="FFEECC"/>
        </w:rPr>
        <w:t>2020:</w:t>
      </w:r>
      <w:r w:rsidRPr="00070C65"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Não existem </w:t>
      </w:r>
      <w:r w:rsidR="00455DC7">
        <w:rPr>
          <w:rFonts w:ascii="Verdana" w:hAnsi="Verdana"/>
          <w:color w:val="54595F"/>
          <w:sz w:val="23"/>
          <w:szCs w:val="23"/>
          <w:shd w:val="clear" w:color="auto" w:fill="FFFFFF"/>
        </w:rPr>
        <w:t>colaboradores terceirizados</w:t>
      </w:r>
      <w:r>
        <w:rPr>
          <w:rFonts w:ascii="Verdana" w:hAnsi="Verdana"/>
          <w:color w:val="54595F"/>
          <w:sz w:val="23"/>
          <w:szCs w:val="23"/>
          <w:shd w:val="clear" w:color="auto" w:fill="FFFFFF"/>
        </w:rPr>
        <w:t xml:space="preserve"> ativos ou inativos para os exercícios de 202</w:t>
      </w:r>
      <w:r w:rsidR="00455DC7">
        <w:rPr>
          <w:rFonts w:ascii="Verdana" w:hAnsi="Verdana"/>
          <w:color w:val="54595F"/>
          <w:sz w:val="23"/>
          <w:szCs w:val="23"/>
          <w:shd w:val="clear" w:color="auto" w:fill="FFFFFF"/>
        </w:rPr>
        <w:t>0.</w:t>
      </w:r>
      <w:bookmarkStart w:id="0" w:name="_GoBack"/>
      <w:bookmarkEnd w:id="0"/>
    </w:p>
    <w:p w:rsidR="00070C65" w:rsidRPr="003E78FE" w:rsidRDefault="00070C65" w:rsidP="00070C65">
      <w:pPr>
        <w:jc w:val="both"/>
        <w:rPr>
          <w:rFonts w:ascii="Verdana" w:hAnsi="Verdana" w:cstheme="minorHAnsi"/>
          <w:sz w:val="23"/>
          <w:szCs w:val="23"/>
        </w:rPr>
      </w:pPr>
      <w:r w:rsidRPr="003E78FE">
        <w:rPr>
          <w:rFonts w:ascii="Verdana" w:hAnsi="Verdana" w:cstheme="minorHAnsi"/>
          <w:sz w:val="23"/>
          <w:szCs w:val="23"/>
        </w:rPr>
        <w:t>Relatório elaborado em: 14/05/2026 às 15h.</w:t>
      </w:r>
    </w:p>
    <w:p w:rsidR="00070C65" w:rsidRPr="003E78FE" w:rsidRDefault="003E78FE" w:rsidP="00070C65">
      <w:pPr>
        <w:jc w:val="both"/>
        <w:rPr>
          <w:rFonts w:ascii="Verdana" w:hAnsi="Verdana" w:cstheme="minorHAnsi"/>
          <w:sz w:val="23"/>
          <w:szCs w:val="23"/>
        </w:rPr>
      </w:pPr>
      <w:r w:rsidRPr="003E78FE">
        <w:rPr>
          <w:rFonts w:ascii="Verdana" w:hAnsi="Verdana" w:cstheme="minorHAnsi"/>
          <w:sz w:val="23"/>
          <w:szCs w:val="23"/>
        </w:rPr>
        <w:t>Este relatório será atualizado mensalmente.</w:t>
      </w:r>
    </w:p>
    <w:p w:rsidR="003E78FE" w:rsidRPr="003E78FE" w:rsidRDefault="003E78FE" w:rsidP="003E78FE">
      <w:pPr>
        <w:rPr>
          <w:rFonts w:ascii="Verdana" w:eastAsia="Times New Roman" w:hAnsi="Verdana" w:cs="Times New Roman"/>
          <w:sz w:val="23"/>
          <w:szCs w:val="23"/>
          <w:lang w:eastAsia="pt-BR"/>
        </w:rPr>
      </w:pPr>
      <w:r w:rsidRPr="003E78FE">
        <w:rPr>
          <w:rFonts w:ascii="Verdana" w:hAnsi="Verdana" w:cstheme="minorHAnsi"/>
          <w:sz w:val="23"/>
          <w:szCs w:val="23"/>
        </w:rPr>
        <w:t xml:space="preserve">Em caso de dúvidas, reclamações ou sugestões: </w:t>
      </w:r>
      <w:r w:rsidRPr="003E78FE">
        <w:rPr>
          <w:rFonts w:ascii="Verdana" w:eastAsia="Times New Roman" w:hAnsi="Verdana" w:cs="Arial"/>
          <w:color w:val="000000"/>
          <w:sz w:val="23"/>
          <w:szCs w:val="23"/>
          <w:lang w:eastAsia="pt-BR"/>
        </w:rPr>
        <w:t xml:space="preserve">Rua do Padroeiro, nº 119, Centro </w:t>
      </w:r>
      <w:proofErr w:type="gramStart"/>
      <w:r w:rsidRPr="003E78FE">
        <w:rPr>
          <w:rFonts w:ascii="Verdana" w:eastAsia="Times New Roman" w:hAnsi="Verdana" w:cs="Arial"/>
          <w:color w:val="000000"/>
          <w:sz w:val="23"/>
          <w:szCs w:val="23"/>
          <w:lang w:eastAsia="pt-BR"/>
        </w:rPr>
        <w:t>Ibituruna-MG</w:t>
      </w:r>
      <w:proofErr w:type="gramEnd"/>
      <w:r w:rsidRPr="003E78FE">
        <w:rPr>
          <w:rFonts w:ascii="Verdana" w:eastAsia="Times New Roman" w:hAnsi="Verdana" w:cs="Arial"/>
          <w:color w:val="000000"/>
          <w:sz w:val="23"/>
          <w:szCs w:val="23"/>
          <w:lang w:eastAsia="pt-BR"/>
        </w:rPr>
        <w:br/>
        <w:t>CEP: 37223-000</w:t>
      </w:r>
      <w:r w:rsidRPr="003E78FE">
        <w:rPr>
          <w:rFonts w:ascii="Verdana" w:eastAsia="Times New Roman" w:hAnsi="Verdana" w:cs="Arial"/>
          <w:color w:val="000000"/>
          <w:sz w:val="23"/>
          <w:szCs w:val="23"/>
          <w:lang w:eastAsia="pt-BR"/>
        </w:rPr>
        <w:br/>
        <w:t>Telefone: (35)3498-0248</w:t>
      </w:r>
      <w:r w:rsidRPr="003E78FE">
        <w:rPr>
          <w:rFonts w:ascii="Verdana" w:eastAsia="Times New Roman" w:hAnsi="Verdana" w:cs="Arial"/>
          <w:color w:val="000000"/>
          <w:sz w:val="23"/>
          <w:szCs w:val="23"/>
          <w:lang w:eastAsia="pt-BR"/>
        </w:rPr>
        <w:br/>
      </w:r>
      <w:r w:rsidRPr="003E78FE">
        <w:rPr>
          <w:rFonts w:ascii="Verdana" w:eastAsia="Times New Roman" w:hAnsi="Verdana" w:cs="Arial"/>
          <w:color w:val="000000"/>
          <w:sz w:val="23"/>
          <w:szCs w:val="23"/>
          <w:lang w:eastAsia="pt-BR"/>
        </w:rPr>
        <w:br/>
        <w:t>Horário de atendimento: Segunda à Sexta Feira das 08h00 às 17h00.</w:t>
      </w:r>
    </w:p>
    <w:p w:rsidR="003E78FE" w:rsidRPr="003E78FE" w:rsidRDefault="003E78FE" w:rsidP="003E78FE">
      <w:pPr>
        <w:spacing w:after="0" w:line="240" w:lineRule="auto"/>
        <w:rPr>
          <w:rFonts w:ascii="Verdana" w:eastAsia="Times New Roman" w:hAnsi="Verdana" w:cs="Arial"/>
          <w:color w:val="000000"/>
          <w:sz w:val="23"/>
          <w:szCs w:val="23"/>
          <w:lang w:eastAsia="pt-BR"/>
        </w:rPr>
      </w:pPr>
      <w:r w:rsidRPr="003E78FE">
        <w:rPr>
          <w:rFonts w:ascii="Verdana" w:eastAsia="Times New Roman" w:hAnsi="Verdana" w:cs="Arial"/>
          <w:color w:val="000000"/>
          <w:sz w:val="23"/>
          <w:szCs w:val="23"/>
          <w:lang w:eastAsia="pt-BR"/>
        </w:rPr>
        <w:t>Entre em contato: </w:t>
      </w:r>
      <w:hyperlink r:id="rId5" w:history="1">
        <w:r w:rsidRPr="003E78FE">
          <w:rPr>
            <w:rFonts w:ascii="Verdana" w:eastAsia="Times New Roman" w:hAnsi="Verdana" w:cs="Arial"/>
            <w:color w:val="31276B"/>
            <w:sz w:val="23"/>
            <w:szCs w:val="23"/>
            <w:lang w:eastAsia="pt-BR"/>
          </w:rPr>
          <w:t>camara@camaraibituruna.mg.gov.br</w:t>
        </w:r>
      </w:hyperlink>
    </w:p>
    <w:sectPr w:rsidR="003E78FE" w:rsidRPr="003E7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34"/>
    <w:rsid w:val="00070C65"/>
    <w:rsid w:val="00275260"/>
    <w:rsid w:val="003E78FE"/>
    <w:rsid w:val="00455DC7"/>
    <w:rsid w:val="0054273F"/>
    <w:rsid w:val="006254AC"/>
    <w:rsid w:val="008A2234"/>
    <w:rsid w:val="009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5427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5427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@camaraibituruna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Ibituruna</dc:creator>
  <cp:lastModifiedBy>Camara Ibituruna</cp:lastModifiedBy>
  <cp:revision>2</cp:revision>
  <dcterms:created xsi:type="dcterms:W3CDTF">2026-05-14T18:17:00Z</dcterms:created>
  <dcterms:modified xsi:type="dcterms:W3CDTF">2026-05-14T18:17:00Z</dcterms:modified>
</cp:coreProperties>
</file>